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D9" w:rsidRPr="00DA6BD9" w:rsidRDefault="00DA6BD9" w:rsidP="00DA6BD9">
      <w:pPr>
        <w:spacing w:line="312" w:lineRule="atLeast"/>
        <w:outlineLvl w:val="2"/>
        <w:rPr>
          <w:rFonts w:ascii="Times New Roman" w:eastAsia="Times New Roman" w:hAnsi="Times New Roman" w:cs="Times New Roman"/>
          <w:b/>
          <w:bCs/>
          <w:color w:val="13190E"/>
          <w:sz w:val="28"/>
          <w:szCs w:val="28"/>
        </w:rPr>
      </w:pPr>
      <w:r w:rsidRPr="00DA6BD9">
        <w:rPr>
          <w:rFonts w:ascii="Times New Roman" w:eastAsia="Times New Roman" w:hAnsi="Times New Roman" w:cs="Times New Roman"/>
          <w:b/>
          <w:bCs/>
          <w:color w:val="13190E"/>
          <w:sz w:val="28"/>
          <w:szCs w:val="28"/>
        </w:rPr>
        <w:t>Графический дизайн в современности</w:t>
      </w:r>
    </w:p>
    <w:p w:rsidR="00DA6BD9" w:rsidRPr="00DA6BD9" w:rsidRDefault="00DA6BD9" w:rsidP="00DA6B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B4B4B4"/>
          <w:sz w:val="28"/>
          <w:szCs w:val="28"/>
        </w:rPr>
      </w:pPr>
      <w:r w:rsidRPr="00DA6BD9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основными инструментами графических дизайнеров являются цифровые инструменты. Графический дизайн очень изменился из-за компьютеров. С 1984 года, с появлением первых издательских настольных систем, персональные компьютеры постепенно заменили все аналоговые в природе технических процедуры для цифровых систем. Таким образом, компьютеры стали незаменимыми инструментами и, с появлением гипертекста и в Интернете, его функции были расширены, как средство общения. Это изменение увеличило необходимость задуматься о времени, движения и интерактивности. Тем не менее, профессиональная практика дизайна не было существенных изменений. В то время как формы производства изменились, и каналы связи были расширены, основные понятия, которые позволяют нам понять, человеческое общение остаются теми же.</w:t>
      </w:r>
    </w:p>
    <w:p w:rsidR="00DA6BD9" w:rsidRPr="00DA6BD9" w:rsidRDefault="00DA6BD9" w:rsidP="00DA6B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B4B4B4"/>
          <w:sz w:val="28"/>
          <w:szCs w:val="28"/>
        </w:rPr>
      </w:pPr>
      <w:r w:rsidRPr="00DA6BD9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проектировать не является врожденной, она приобретается через умение, желание, знание и практику. И этот вариант остается один. Чтобы воспользоваться этой силой необходимо постоянно обучатся и практиковаться, так как этот опыт невозможно приобрести другим способом. Творчество, инновации и нестандартное мышление являются ключевыми навыки графической производительности дизайнерской работы. Творчество в дизайне существует в пределах установленных рамок ведения, но больше, чем что-либо, это культивируется умение находить неожиданные решения, казалось бы, неразрешимых проблем. Это приводит к проектной работе на самом высоком уровне и по качеству. Творческий акт является ядром менеджера процесса проектирования, но само по себе творчество не является актом дизайна. Тем не менее, творчество не является исключительной графической производительности и не профессия, хотя это абсолютно необходимо для надлежащего исполнения проектных работ.</w:t>
      </w:r>
    </w:p>
    <w:p w:rsidR="00DA6BD9" w:rsidRPr="00DA6BD9" w:rsidRDefault="00DA6BD9" w:rsidP="00DA6B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B4B4B4"/>
          <w:sz w:val="28"/>
          <w:szCs w:val="28"/>
        </w:rPr>
      </w:pPr>
      <w:r w:rsidRPr="00DA6BD9">
        <w:rPr>
          <w:rFonts w:ascii="Times New Roman" w:eastAsia="Times New Roman" w:hAnsi="Times New Roman" w:cs="Times New Roman"/>
          <w:color w:val="000000"/>
          <w:sz w:val="28"/>
          <w:szCs w:val="28"/>
        </w:rPr>
        <w:t>Роль, которую дизайнер в процессе общения является кодер или переводчика работает в интерпретации, организации и презентации визуальных сообщений. Его чувствительность к форме должны быть параллельны ее чувствительности к содержимому. Эта работа имеет дело с планированием и структурирования коммуникаций, с его производством и оценки. Проектные работы всегда на основе спроса клиентов, которые в конечном итоге спрос установленном языковом, устно или в письменной форме. Это означает, что графический дизайн превращает языковое сообщение в наглядную демонстрацию.</w:t>
      </w:r>
    </w:p>
    <w:p w:rsidR="00DA6BD9" w:rsidRPr="00DA6BD9" w:rsidRDefault="00DA6BD9" w:rsidP="00DA6B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B4B4B4"/>
          <w:sz w:val="28"/>
          <w:szCs w:val="28"/>
        </w:rPr>
      </w:pPr>
      <w:r w:rsidRPr="00DA6BD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Профессиональный графический дизайн редко работает с невербальным сообщением. Порой слово кратковременно появляется и в других текстах появляется как комплекс.</w:t>
      </w:r>
    </w:p>
    <w:p w:rsidR="00DA6BD9" w:rsidRPr="00DA6BD9" w:rsidRDefault="00DA6BD9" w:rsidP="00DA6B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B4B4B4"/>
          <w:sz w:val="28"/>
          <w:szCs w:val="28"/>
        </w:rPr>
      </w:pPr>
      <w:proofErr w:type="gramStart"/>
      <w:r w:rsidRPr="00DA6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Конструкция деятельности часто требует участия команды профессионалов, таких как фотографов, иллюстраторов, художников-иллюстраторов </w:t>
      </w:r>
      <w:r w:rsidRPr="00DA6B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технических специалистов, в том числе с менее связаны с визуальным сообщением.</w:t>
      </w:r>
      <w:proofErr w:type="gramEnd"/>
      <w:r w:rsidRPr="00DA6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Дизайнер часто координатор различным дисциплинам, которые способствуют производству визуального сообщения. Таким образом, координирует свою исследовательскую, проектирование и производство, что делает использование информации или специалистов в соответствии с требованиями различных проектов.</w:t>
      </w:r>
    </w:p>
    <w:p w:rsidR="00DA6BD9" w:rsidRPr="00DA6BD9" w:rsidRDefault="00DA6BD9" w:rsidP="00DA6B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B4B4B4"/>
          <w:sz w:val="28"/>
          <w:szCs w:val="28"/>
        </w:rPr>
      </w:pPr>
      <w:r w:rsidRPr="00DA6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Графический дизайн является междисциплинарным, и поэтому дизайнер должен иметь знания о других мероприятиях, таких как фотографии, рисунок от руки, технического рисования, начертательной геометрии, психологии восприятия, психологии, </w:t>
      </w:r>
      <w:proofErr w:type="spellStart"/>
      <w:r w:rsidRPr="00DA6BD9">
        <w:rPr>
          <w:rFonts w:ascii="Times New Roman" w:eastAsia="Times New Roman" w:hAnsi="Times New Roman" w:cs="Times New Roman"/>
          <w:color w:val="000000"/>
          <w:sz w:val="28"/>
          <w:szCs w:val="28"/>
        </w:rPr>
        <w:t>гештальт-симптоматикой</w:t>
      </w:r>
      <w:proofErr w:type="spellEnd"/>
      <w:r w:rsidRPr="00DA6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6BD9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типографика</w:t>
      </w:r>
      <w:proofErr w:type="spellEnd"/>
      <w:r w:rsidRPr="00DA6BD9">
        <w:rPr>
          <w:rFonts w:ascii="Times New Roman" w:eastAsia="Times New Roman" w:hAnsi="Times New Roman" w:cs="Times New Roman"/>
          <w:color w:val="000000"/>
          <w:sz w:val="28"/>
          <w:szCs w:val="28"/>
        </w:rPr>
        <w:t>, технологии и коммуникации.</w:t>
      </w:r>
    </w:p>
    <w:p w:rsidR="00EC11A6" w:rsidRDefault="00EC11A6"/>
    <w:sectPr w:rsidR="00EC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BD9"/>
    <w:rsid w:val="00DA6BD9"/>
    <w:rsid w:val="00EC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6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6BD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740upvvy">
    <w:name w:val="styl740upvvy"/>
    <w:basedOn w:val="a0"/>
    <w:rsid w:val="00DA6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3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3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0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7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3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6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2823</Characters>
  <Application>Microsoft Office Word</Application>
  <DocSecurity>0</DocSecurity>
  <Lines>23</Lines>
  <Paragraphs>6</Paragraphs>
  <ScaleCrop>false</ScaleCrop>
  <Company>Grizli777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2018-12-19T15:04:00Z</dcterms:created>
  <dcterms:modified xsi:type="dcterms:W3CDTF">2018-12-19T15:06:00Z</dcterms:modified>
</cp:coreProperties>
</file>